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D1" w:rsidRPr="00CC4B47" w:rsidRDefault="00E82AD1" w:rsidP="00E82AD1">
      <w:pPr>
        <w:tabs>
          <w:tab w:val="left" w:pos="8364"/>
        </w:tabs>
        <w:spacing w:line="360" w:lineRule="auto"/>
        <w:jc w:val="center"/>
        <w:outlineLvl w:val="0"/>
        <w:rPr>
          <w:b/>
          <w:snapToGrid w:val="0"/>
          <w:sz w:val="28"/>
          <w:szCs w:val="28"/>
        </w:rPr>
      </w:pPr>
      <w:r>
        <w:rPr>
          <w:b/>
          <w:snapToGrid w:val="0"/>
          <w:sz w:val="24"/>
          <w:szCs w:val="24"/>
        </w:rPr>
        <w:t>Обязательная информация</w:t>
      </w:r>
    </w:p>
    <w:p w:rsidR="00E82AD1" w:rsidRDefault="00E82AD1" w:rsidP="00E82AD1">
      <w:pPr>
        <w:spacing w:line="360" w:lineRule="auto"/>
        <w:ind w:firstLine="709"/>
        <w:jc w:val="both"/>
        <w:rPr>
          <w:snapToGrid w:val="0"/>
          <w:sz w:val="24"/>
          <w:szCs w:val="24"/>
        </w:rPr>
      </w:pPr>
    </w:p>
    <w:p w:rsidR="00E82AD1" w:rsidRDefault="00E82AD1" w:rsidP="00E82AD1">
      <w:pPr>
        <w:spacing w:line="360" w:lineRule="auto"/>
        <w:ind w:firstLine="709"/>
        <w:jc w:val="both"/>
        <w:rPr>
          <w:snapToGrid w:val="0"/>
          <w:sz w:val="24"/>
          <w:szCs w:val="24"/>
        </w:rPr>
      </w:pPr>
      <w:r w:rsidRPr="00CC4B47">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E82AD1" w:rsidRDefault="00E82AD1" w:rsidP="00E82AD1">
      <w:pPr>
        <w:spacing w:line="360" w:lineRule="auto"/>
        <w:ind w:firstLine="709"/>
        <w:jc w:val="both"/>
        <w:rPr>
          <w:snapToGrid w:val="0"/>
          <w:sz w:val="24"/>
          <w:szCs w:val="24"/>
        </w:rPr>
      </w:pPr>
      <w:r w:rsidRPr="00CC4B47">
        <w:rPr>
          <w:snapToGrid w:val="0"/>
          <w:sz w:val="24"/>
          <w:szCs w:val="24"/>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E82AD1" w:rsidRDefault="00E82AD1" w:rsidP="00E82AD1">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E82AD1" w:rsidRDefault="00E82AD1" w:rsidP="00E82AD1">
      <w:pPr>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E82AD1" w:rsidRDefault="00E82AD1" w:rsidP="00E82AD1">
      <w:pPr>
        <w:suppressAutoHyphens w:val="0"/>
        <w:autoSpaceDE/>
        <w:spacing w:after="160" w:line="259" w:lineRule="auto"/>
        <w:rPr>
          <w:snapToGrid w:val="0"/>
          <w:sz w:val="28"/>
          <w:szCs w:val="28"/>
        </w:rPr>
      </w:pPr>
      <w:r>
        <w:rPr>
          <w:snapToGrid w:val="0"/>
          <w:sz w:val="28"/>
          <w:szCs w:val="28"/>
        </w:rPr>
        <w:br w:type="page"/>
      </w:r>
    </w:p>
    <w:p w:rsidR="00E82AD1" w:rsidRDefault="00E82AD1">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FF700B">
              <w:t>2</w:t>
            </w:r>
            <w:r w:rsidR="00A54E06" w:rsidRPr="00E66055">
              <w:t>1</w:t>
            </w:r>
            <w:r w:rsidR="009E578F" w:rsidRPr="00591BAB">
              <w:t xml:space="preserve"> </w:t>
            </w:r>
            <w:r w:rsidRPr="00591BAB">
              <w:t xml:space="preserve">» </w:t>
            </w:r>
            <w:r w:rsidR="009E578F" w:rsidRPr="00591BAB">
              <w:t xml:space="preserve">      </w:t>
            </w:r>
            <w:r w:rsidR="00FF700B">
              <w:t>июля</w:t>
            </w:r>
            <w:r w:rsidR="009E578F" w:rsidRPr="00591BAB">
              <w:t xml:space="preserve">           </w:t>
            </w:r>
            <w:r w:rsidRPr="00591BAB">
              <w:t>20</w:t>
            </w:r>
            <w:r w:rsidR="0098680B" w:rsidRPr="00591BAB">
              <w:t>2</w:t>
            </w:r>
            <w:r w:rsidR="003E51D0" w:rsidRPr="004C1F5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47B82">
              <w:t xml:space="preserve"> </w:t>
            </w:r>
            <w:r w:rsidR="00FF700B">
              <w:t>2</w:t>
            </w:r>
            <w:r w:rsidR="00A54E06" w:rsidRPr="00E66055">
              <w:t>1</w:t>
            </w:r>
            <w:r w:rsidR="009E578F" w:rsidRPr="00591BAB">
              <w:t xml:space="preserve"> »      </w:t>
            </w:r>
            <w:r w:rsidR="00FF700B">
              <w:t>июля</w:t>
            </w:r>
            <w:r w:rsidR="009E578F" w:rsidRPr="00591BAB">
              <w:t xml:space="preserve">     </w:t>
            </w:r>
            <w:r w:rsidRPr="00591BAB">
              <w:t xml:space="preserve"> 20</w:t>
            </w:r>
            <w:r w:rsidR="003E51D0">
              <w:t>2</w:t>
            </w:r>
            <w:r w:rsidR="003E51D0" w:rsidRPr="004C1F59">
              <w:t>2</w:t>
            </w:r>
            <w:r w:rsidRPr="00591BAB">
              <w:t xml:space="preserve"> г.       </w:t>
            </w:r>
          </w:p>
          <w:p w:rsidR="00B25149" w:rsidRPr="00591BAB" w:rsidRDefault="00B25149" w:rsidP="00E845C5">
            <w:pPr>
              <w:pStyle w:val="a6"/>
              <w:spacing w:line="360" w:lineRule="auto"/>
            </w:pPr>
          </w:p>
          <w:p w:rsidR="00B25149" w:rsidRPr="00591BAB" w:rsidRDefault="00BC333B" w:rsidP="00E845C5">
            <w:pPr>
              <w:pStyle w:val="a6"/>
              <w:spacing w:line="360" w:lineRule="auto"/>
            </w:pPr>
            <w:r>
              <w:t>И.о. г</w:t>
            </w:r>
            <w:r w:rsidR="00B25149" w:rsidRPr="00591BAB">
              <w:t>енеральн</w:t>
            </w:r>
            <w:r>
              <w:t>ого</w:t>
            </w:r>
            <w:r w:rsidR="00B25149" w:rsidRPr="00591BAB">
              <w:t xml:space="preserve">   директор</w:t>
            </w:r>
            <w:r>
              <w:t>а</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w:t>
            </w:r>
            <w:r w:rsidR="00BC333B">
              <w:t xml:space="preserve"> Коровкин А.А.</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8B4755"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 xml:space="preserve">ФОНД </w:t>
      </w:r>
      <w:r w:rsidR="003414F3">
        <w:rPr>
          <w:snapToGrid w:val="0"/>
          <w:sz w:val="26"/>
          <w:szCs w:val="26"/>
          <w:u w:val="single"/>
        </w:rPr>
        <w:t>СБАЛАНСИРОВАННЫЙ ГЛОБАЛЬНЫЙ</w:t>
      </w:r>
      <w:r w:rsidRPr="00591BAB">
        <w:rPr>
          <w:snapToGrid w:val="0"/>
          <w:sz w:val="26"/>
          <w:szCs w:val="26"/>
          <w:u w:val="single"/>
        </w:rPr>
        <w:t>»</w:t>
      </w:r>
    </w:p>
    <w:p w:rsidR="004035B8" w:rsidRDefault="004035B8" w:rsidP="004035B8">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lastRenderedPageBreak/>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B4755">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3414F3" w:rsidRPr="003414F3">
        <w:rPr>
          <w:sz w:val="24"/>
          <w:szCs w:val="24"/>
          <w:lang w:eastAsia="ru-RU"/>
        </w:rPr>
        <w:t>Фонд сбалансированный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7D6836" w:rsidP="007D6836">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Pr>
          <w:sz w:val="24"/>
          <w:szCs w:val="24"/>
          <w:lang w:eastAsia="ru-RU"/>
        </w:rPr>
        <w:t>31 июля</w:t>
      </w:r>
      <w:r w:rsidR="00E66055" w:rsidRPr="00E66055">
        <w:rPr>
          <w:sz w:val="24"/>
          <w:szCs w:val="24"/>
          <w:lang w:eastAsia="ru-RU"/>
        </w:rPr>
        <w:t xml:space="preserve"> </w:t>
      </w:r>
      <w:r w:rsidRPr="00E233BD">
        <w:rPr>
          <w:sz w:val="24"/>
          <w:szCs w:val="24"/>
          <w:lang w:eastAsia="ru-RU"/>
        </w:rPr>
        <w:t>2022 г</w:t>
      </w:r>
      <w:r w:rsidR="00421397"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14755"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20014756"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20014757"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20014758"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20014759"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20014760"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20014761"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20014762"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20014763"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20014764"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20014765"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20014766"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20014767"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20014768"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20014769"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20014770"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20014771"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20014772"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20014773"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20014774"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20014775"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20014776"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20014777"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20014778"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20014779"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20014780"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20014781"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20014782"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20014783"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20014784"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20014785"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20014786"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20014787"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20014788"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20014789"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20014790"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20014791"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20014792"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20014793"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20014794"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20014795"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20014796"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20014797"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E82AD1"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E82AD1"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E82AD1"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E82AD1"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E82AD1"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E82AD1"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7D6836" w:rsidRPr="00E233BD" w:rsidRDefault="007D6836" w:rsidP="007D6836">
            <w:pPr>
              <w:pStyle w:val="Default"/>
              <w:spacing w:line="360" w:lineRule="auto"/>
              <w:ind w:firstLine="671"/>
              <w:rPr>
                <w:rFonts w:eastAsia="Times New Roman"/>
                <w:color w:val="auto"/>
                <w:lang w:eastAsia="ar-SA"/>
              </w:rPr>
            </w:pPr>
            <w:r w:rsidRPr="00E233BD">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7D6836" w:rsidRPr="00E233BD" w:rsidRDefault="007D6836" w:rsidP="007D6836">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Estimation, раскрываемая информационным агентством «Группа компаний Cbonds» на дату определения СЧА;</w:t>
            </w:r>
          </w:p>
          <w:p w:rsidR="007D6836" w:rsidRPr="00E233BD" w:rsidRDefault="007D6836" w:rsidP="007D6836">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Valuation, раскрываемая информационным агентством «Группа компаний Cbonds» на дату определения СЧА;</w:t>
            </w:r>
          </w:p>
          <w:p w:rsidR="007D6836" w:rsidRDefault="007D6836" w:rsidP="007D6836">
            <w:pPr>
              <w:pStyle w:val="a8"/>
              <w:suppressAutoHyphens w:val="0"/>
              <w:autoSpaceDE/>
              <w:spacing w:line="360" w:lineRule="auto"/>
              <w:ind w:left="0" w:firstLine="680"/>
              <w:contextualSpacing w:val="0"/>
              <w:jc w:val="both"/>
              <w:rPr>
                <w:sz w:val="24"/>
                <w:szCs w:val="24"/>
              </w:rPr>
            </w:pPr>
            <w:r w:rsidRPr="00E233BD">
              <w:rPr>
                <w:sz w:val="24"/>
                <w:szCs w:val="24"/>
              </w:rPr>
              <w:t>Справедливая стоимость долговой ценной бумаги определяется с учётом накопленного купонного дохода на дату определения СЧА.</w:t>
            </w:r>
          </w:p>
          <w:p w:rsidR="00A36DD9" w:rsidRPr="00E66055" w:rsidRDefault="007D6836" w:rsidP="00E845C5">
            <w:pPr>
              <w:pStyle w:val="a8"/>
              <w:suppressAutoHyphens w:val="0"/>
              <w:autoSpaceDE/>
              <w:spacing w:line="360" w:lineRule="auto"/>
              <w:ind w:left="0" w:firstLine="680"/>
              <w:contextualSpacing w:val="0"/>
              <w:jc w:val="both"/>
              <w:rPr>
                <w:sz w:val="24"/>
                <w:szCs w:val="24"/>
              </w:rPr>
            </w:pPr>
            <w:r w:rsidRPr="00E66055">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3E51D0"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w:t>
            </w:r>
            <w:r w:rsidR="00CD001F" w:rsidRPr="00CD001F">
              <w:rPr>
                <w:sz w:val="24"/>
                <w:szCs w:val="24"/>
              </w:rPr>
              <w:t xml:space="preserve"> </w:t>
            </w:r>
            <w:r w:rsidR="00CD001F">
              <w:rPr>
                <w:sz w:val="24"/>
                <w:szCs w:val="24"/>
              </w:rPr>
              <w:t>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F857E2" w:rsidRPr="00E233BD" w:rsidRDefault="00F857E2" w:rsidP="00F857E2">
            <w:pPr>
              <w:spacing w:line="360" w:lineRule="auto"/>
              <w:ind w:firstLine="601"/>
              <w:jc w:val="both"/>
              <w:rPr>
                <w:sz w:val="24"/>
                <w:szCs w:val="24"/>
              </w:rPr>
            </w:pPr>
            <w:r w:rsidRPr="00E233BD">
              <w:rPr>
                <w:sz w:val="24"/>
                <w:szCs w:val="24"/>
              </w:rPr>
              <w:t xml:space="preserve">Для определения справедливой стоимости используются следующие цены в следующем порядке (убывания приоритета) </w:t>
            </w:r>
            <w:r>
              <w:rPr>
                <w:sz w:val="24"/>
                <w:szCs w:val="24"/>
              </w:rPr>
              <w:t>:</w:t>
            </w:r>
          </w:p>
          <w:p w:rsidR="00F857E2" w:rsidRPr="00E233BD" w:rsidRDefault="00F857E2" w:rsidP="00F857E2">
            <w:pPr>
              <w:spacing w:line="360" w:lineRule="auto"/>
              <w:ind w:firstLine="601"/>
              <w:jc w:val="both"/>
              <w:rPr>
                <w:sz w:val="24"/>
                <w:szCs w:val="24"/>
              </w:rPr>
            </w:pPr>
            <w:r>
              <w:rPr>
                <w:sz w:val="24"/>
                <w:szCs w:val="24"/>
              </w:rPr>
              <w:t>1.</w:t>
            </w:r>
            <w:r w:rsidRPr="001F3FCD">
              <w:rPr>
                <w:sz w:val="24"/>
                <w:szCs w:val="24"/>
              </w:rPr>
              <w:t xml:space="preserve"> 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rsidR="00F857E2" w:rsidRPr="00E233BD" w:rsidRDefault="00F857E2" w:rsidP="00F857E2">
            <w:pPr>
              <w:pStyle w:val="a8"/>
              <w:spacing w:line="360" w:lineRule="auto"/>
              <w:ind w:left="0" w:firstLine="601"/>
              <w:jc w:val="both"/>
              <w:rPr>
                <w:sz w:val="24"/>
                <w:szCs w:val="24"/>
              </w:rPr>
            </w:pPr>
            <w:r>
              <w:rPr>
                <w:sz w:val="24"/>
                <w:szCs w:val="24"/>
              </w:rPr>
              <w:t xml:space="preserve">2. </w:t>
            </w:r>
            <w:r w:rsidRPr="00E233BD">
              <w:rPr>
                <w:sz w:val="24"/>
                <w:szCs w:val="24"/>
              </w:rPr>
              <w:t>Модель оценки в соответствии с Приложением 17</w:t>
            </w:r>
            <w:r>
              <w:rPr>
                <w:sz w:val="24"/>
                <w:szCs w:val="24"/>
              </w:rPr>
              <w:t>;</w:t>
            </w:r>
          </w:p>
          <w:p w:rsidR="007432BC" w:rsidRPr="00591BAB" w:rsidRDefault="00F857E2" w:rsidP="00E845C5">
            <w:pPr>
              <w:spacing w:line="360" w:lineRule="auto"/>
              <w:ind w:firstLine="601"/>
              <w:jc w:val="both"/>
              <w:rPr>
                <w:sz w:val="24"/>
                <w:szCs w:val="24"/>
              </w:rPr>
            </w:pPr>
            <w:r>
              <w:rPr>
                <w:sz w:val="24"/>
                <w:szCs w:val="24"/>
              </w:rPr>
              <w:t xml:space="preserve">3. </w:t>
            </w:r>
            <w:r w:rsidRPr="00E233BD">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FF700B" w:rsidRDefault="00FF700B"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E82AD1"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E82AD1"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E82AD1"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E82AD1"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9055D8" w:rsidRPr="00591BAB" w:rsidRDefault="009055D8" w:rsidP="009055D8">
            <w:pPr>
              <w:pStyle w:val="a8"/>
              <w:autoSpaceDN w:val="0"/>
              <w:adjustRightInd w:val="0"/>
              <w:spacing w:line="360" w:lineRule="auto"/>
              <w:ind w:left="0"/>
              <w:jc w:val="both"/>
              <w:rPr>
                <w:sz w:val="24"/>
                <w:szCs w:val="24"/>
              </w:rPr>
            </w:pP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9055D8" w:rsidRPr="00591BAB" w:rsidRDefault="009055D8" w:rsidP="009055D8">
            <w:pPr>
              <w:pStyle w:val="a8"/>
              <w:autoSpaceDN w:val="0"/>
              <w:adjustRightInd w:val="0"/>
              <w:spacing w:line="360" w:lineRule="auto"/>
              <w:ind w:left="0"/>
              <w:jc w:val="both"/>
              <w:rPr>
                <w:sz w:val="24"/>
                <w:szCs w:val="24"/>
              </w:rPr>
            </w:pPr>
          </w:p>
        </w:tc>
      </w:tr>
      <w:tr w:rsidR="009055D8" w:rsidRPr="00591BAB" w:rsidTr="009D6B08">
        <w:tc>
          <w:tcPr>
            <w:tcW w:w="5891" w:type="dxa"/>
          </w:tcPr>
          <w:p w:rsidR="009055D8" w:rsidRPr="00591BAB" w:rsidRDefault="009055D8" w:rsidP="009055D8">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055D8" w:rsidRPr="00591BAB" w:rsidRDefault="009055D8" w:rsidP="009055D8">
            <w:pPr>
              <w:pStyle w:val="a8"/>
              <w:autoSpaceDN w:val="0"/>
              <w:adjustRightInd w:val="0"/>
              <w:spacing w:line="360" w:lineRule="auto"/>
              <w:ind w:left="0"/>
              <w:jc w:val="both"/>
              <w:rPr>
                <w:sz w:val="24"/>
                <w:szCs w:val="24"/>
              </w:rPr>
            </w:pPr>
            <w:r w:rsidRPr="00591BAB">
              <w:rPr>
                <w:sz w:val="24"/>
                <w:szCs w:val="24"/>
              </w:rPr>
              <w:t>Vienna Stock Exchange</w:t>
            </w:r>
          </w:p>
        </w:tc>
      </w:tr>
      <w:tr w:rsidR="009055D8" w:rsidRPr="00E82AD1"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055D8" w:rsidRPr="00591BAB" w:rsidRDefault="009055D8" w:rsidP="009055D8">
            <w:pPr>
              <w:pStyle w:val="a8"/>
              <w:autoSpaceDN w:val="0"/>
              <w:adjustRightInd w:val="0"/>
              <w:ind w:left="0"/>
              <w:jc w:val="both"/>
              <w:rPr>
                <w:sz w:val="24"/>
                <w:szCs w:val="24"/>
                <w:lang w:val="en-US"/>
              </w:rPr>
            </w:pPr>
            <w:r w:rsidRPr="00591BAB">
              <w:rPr>
                <w:sz w:val="24"/>
                <w:szCs w:val="24"/>
                <w:lang w:val="en-US"/>
              </w:rPr>
              <w:t>The Stock Exchange of Hong Kong</w:t>
            </w:r>
          </w:p>
        </w:tc>
      </w:tr>
      <w:tr w:rsidR="009055D8" w:rsidRPr="00591BAB" w:rsidTr="007D6836">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Berlin SE</w:t>
            </w:r>
          </w:p>
        </w:tc>
      </w:tr>
      <w:tr w:rsidR="009055D8" w:rsidRPr="00591BAB"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Stuttgart SE</w:t>
            </w:r>
          </w:p>
        </w:tc>
      </w:tr>
      <w:tr w:rsidR="009055D8" w:rsidRPr="00591BAB"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Munich SE</w:t>
            </w:r>
          </w:p>
        </w:tc>
      </w:tr>
      <w:tr w:rsidR="009055D8" w:rsidRPr="00591BAB"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DB Dusseldorf SE</w:t>
            </w:r>
          </w:p>
        </w:tc>
      </w:tr>
      <w:tr w:rsidR="009055D8" w:rsidRPr="009055D8"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9055D8" w:rsidRPr="00294665" w:rsidRDefault="009055D8" w:rsidP="009055D8">
            <w:pPr>
              <w:pStyle w:val="a8"/>
              <w:autoSpaceDN w:val="0"/>
              <w:adjustRightInd w:val="0"/>
              <w:ind w:left="0"/>
              <w:jc w:val="both"/>
              <w:rPr>
                <w:sz w:val="24"/>
                <w:szCs w:val="24"/>
              </w:rPr>
            </w:pPr>
            <w:r w:rsidRPr="00294665">
              <w:rPr>
                <w:sz w:val="24"/>
                <w:szCs w:val="24"/>
              </w:rPr>
              <w:t>DB Hamburg SE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London Stock Exchange</w:t>
            </w:r>
          </w:p>
        </w:tc>
      </w:tr>
      <w:tr w:rsidR="009055D8" w:rsidRPr="00591BAB"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Shenzhen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New York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NYSE Arсa</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Singapore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Tokyo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The NASDAQ Stock Market</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Toronto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Frankfurt Stock Exchange</w:t>
            </w:r>
          </w:p>
        </w:tc>
      </w:tr>
      <w:tr w:rsidR="009055D8" w:rsidRPr="00591BAB"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Shanghai Stock Exchange</w:t>
            </w:r>
          </w:p>
        </w:tc>
      </w:tr>
      <w:tr w:rsidR="009055D8" w:rsidRPr="00591BAB" w:rsidTr="009D6B08">
        <w:tc>
          <w:tcPr>
            <w:tcW w:w="5891" w:type="dxa"/>
          </w:tcPr>
          <w:p w:rsidR="009055D8" w:rsidRPr="00591BAB" w:rsidRDefault="009055D8" w:rsidP="009055D8">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9055D8" w:rsidRPr="00591BAB" w:rsidRDefault="009055D8" w:rsidP="009055D8">
            <w:pPr>
              <w:pStyle w:val="a8"/>
              <w:autoSpaceDN w:val="0"/>
              <w:adjustRightInd w:val="0"/>
              <w:ind w:left="0"/>
              <w:jc w:val="both"/>
              <w:rPr>
                <w:sz w:val="24"/>
                <w:szCs w:val="24"/>
              </w:rPr>
            </w:pPr>
            <w:r w:rsidRPr="00591BAB">
              <w:rPr>
                <w:sz w:val="24"/>
                <w:szCs w:val="24"/>
              </w:rPr>
              <w:t>SIX Swiss Exchange</w:t>
            </w:r>
          </w:p>
        </w:tc>
      </w:tr>
      <w:tr w:rsidR="009055D8" w:rsidRPr="00591BAB"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Luxembourg Stock Exchange</w:t>
            </w:r>
          </w:p>
        </w:tc>
      </w:tr>
      <w:tr w:rsidR="009055D8" w:rsidRPr="00591BAB" w:rsidTr="007D6836">
        <w:tc>
          <w:tcPr>
            <w:tcW w:w="5891" w:type="dxa"/>
            <w:vAlign w:val="bottom"/>
          </w:tcPr>
          <w:p w:rsidR="009055D8" w:rsidRPr="00591BAB" w:rsidRDefault="009055D8" w:rsidP="009055D8">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Johannesburg Stock Exchange</w:t>
            </w:r>
          </w:p>
        </w:tc>
      </w:tr>
      <w:tr w:rsidR="009055D8" w:rsidRPr="00591BAB" w:rsidTr="007D6836">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9055D8" w:rsidRPr="00294665" w:rsidRDefault="009055D8" w:rsidP="009055D8">
            <w:pPr>
              <w:pStyle w:val="a8"/>
              <w:autoSpaceDN w:val="0"/>
              <w:adjustRightInd w:val="0"/>
              <w:ind w:left="0"/>
              <w:jc w:val="both"/>
              <w:rPr>
                <w:sz w:val="24"/>
                <w:szCs w:val="24"/>
              </w:rPr>
            </w:pPr>
            <w:r w:rsidRPr="00294665">
              <w:rPr>
                <w:sz w:val="24"/>
                <w:szCs w:val="24"/>
              </w:rPr>
              <w:t>Irish Stock Exchange</w:t>
            </w:r>
          </w:p>
        </w:tc>
      </w:tr>
      <w:tr w:rsidR="009055D8" w:rsidRPr="00591BAB" w:rsidTr="007D6836">
        <w:tc>
          <w:tcPr>
            <w:tcW w:w="5891" w:type="dxa"/>
            <w:vAlign w:val="bottom"/>
          </w:tcPr>
          <w:p w:rsidR="009055D8" w:rsidRPr="00294665" w:rsidRDefault="009055D8" w:rsidP="009055D8">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9055D8" w:rsidRPr="00591BAB" w:rsidRDefault="009055D8" w:rsidP="009055D8">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20014798"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20014799"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20014800"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E82AD1"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E82AD1"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E82AD1"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E82AD1"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E82AD1"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E82AD1"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E82AD1"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E82AD1"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E82AD1"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E82AD1"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E82AD1"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E82AD1"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E82AD1"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E82AD1"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E82AD1"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E82AD1"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3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E82AD1"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E82AD1"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3D271C" w:rsidRPr="00E233BD" w:rsidRDefault="003D271C" w:rsidP="003D271C">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E66055">
        <w:rPr>
          <w:sz w:val="24"/>
          <w:szCs w:val="24"/>
        </w:rPr>
        <w:t>)</w:t>
      </w:r>
      <w:r w:rsidRPr="00E233BD">
        <w:rPr>
          <w:sz w:val="24"/>
          <w:szCs w:val="24"/>
        </w:rPr>
        <w:t xml:space="preserve"> – котировка и НКД по данным Московской биржи;</w:t>
      </w:r>
    </w:p>
    <w:p w:rsidR="003D271C" w:rsidRPr="00E233BD" w:rsidRDefault="003D271C" w:rsidP="003D271C">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rsidR="003D271C" w:rsidRPr="00E233BD" w:rsidRDefault="003D271C" w:rsidP="003D271C">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66055"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3D271C" w:rsidRPr="003D271C" w:rsidRDefault="003D271C" w:rsidP="003D271C">
      <w:pPr>
        <w:numPr>
          <w:ilvl w:val="1"/>
          <w:numId w:val="68"/>
        </w:numPr>
        <w:suppressAutoHyphens w:val="0"/>
        <w:autoSpaceDE/>
        <w:spacing w:line="360" w:lineRule="auto"/>
        <w:ind w:left="0" w:firstLine="709"/>
        <w:jc w:val="both"/>
        <w:rPr>
          <w:rFonts w:eastAsia="Calibri"/>
          <w:sz w:val="24"/>
          <w:szCs w:val="24"/>
          <w:lang w:eastAsia="en-US"/>
        </w:rPr>
      </w:pPr>
      <w:r w:rsidRPr="003D271C">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3D271C" w:rsidRPr="003D271C" w:rsidRDefault="003D271C" w:rsidP="003D271C">
      <w:pPr>
        <w:numPr>
          <w:ilvl w:val="1"/>
          <w:numId w:val="68"/>
        </w:numPr>
        <w:suppressAutoHyphens w:val="0"/>
        <w:autoSpaceDE/>
        <w:spacing w:line="360" w:lineRule="auto"/>
        <w:ind w:left="0" w:firstLine="709"/>
        <w:jc w:val="both"/>
        <w:rPr>
          <w:rFonts w:eastAsia="Calibri"/>
          <w:sz w:val="24"/>
          <w:szCs w:val="24"/>
          <w:lang w:eastAsia="en-US"/>
        </w:rPr>
      </w:pPr>
      <w:r w:rsidRPr="003D271C">
        <w:rPr>
          <w:sz w:val="24"/>
          <w:szCs w:val="24"/>
        </w:rPr>
        <w:t xml:space="preserve"> Показатели Cost of Risk (CoR), используемые для расчета справедливой стоимости задолженности физических лиц.</w:t>
      </w:r>
    </w:p>
    <w:p w:rsidR="003D271C" w:rsidRPr="00E66055" w:rsidRDefault="003D271C" w:rsidP="003D271C">
      <w:pPr>
        <w:suppressAutoHyphens w:val="0"/>
        <w:autoSpaceDN w:val="0"/>
        <w:adjustRightInd w:val="0"/>
        <w:rPr>
          <w:rFonts w:eastAsiaTheme="minorHAnsi"/>
          <w:color w:val="000000"/>
          <w:sz w:val="24"/>
          <w:szCs w:val="24"/>
          <w:lang w:eastAsia="en-US"/>
        </w:rPr>
      </w:pPr>
    </w:p>
    <w:p w:rsidR="003D271C" w:rsidRPr="003D271C" w:rsidRDefault="003D271C" w:rsidP="003D271C">
      <w:pPr>
        <w:suppressAutoHyphens w:val="0"/>
        <w:autoSpaceDN w:val="0"/>
        <w:adjustRightInd w:val="0"/>
        <w:spacing w:line="360" w:lineRule="auto"/>
        <w:ind w:firstLine="709"/>
        <w:jc w:val="both"/>
        <w:rPr>
          <w:sz w:val="24"/>
          <w:szCs w:val="24"/>
        </w:rPr>
      </w:pPr>
      <w:r w:rsidRPr="003D271C">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за 2021 год банка ПАО Сбербанк</w:t>
      </w:r>
      <w:r w:rsidRPr="003D271C">
        <w:rPr>
          <w:rStyle w:val="afa"/>
          <w:sz w:val="24"/>
          <w:szCs w:val="24"/>
        </w:rPr>
        <w:footnoteReference w:id="27"/>
      </w:r>
      <w:r w:rsidRPr="003D271C">
        <w:rPr>
          <w:sz w:val="24"/>
          <w:szCs w:val="24"/>
        </w:rPr>
        <w:t xml:space="preserve">, указанного в Приложении Б к Приложению 4. </w:t>
      </w:r>
    </w:p>
    <w:p w:rsidR="003D271C" w:rsidRPr="003D271C" w:rsidRDefault="003D271C" w:rsidP="003D271C">
      <w:pPr>
        <w:suppressAutoHyphens w:val="0"/>
        <w:autoSpaceDE/>
        <w:spacing w:line="360" w:lineRule="auto"/>
        <w:ind w:firstLine="709"/>
        <w:jc w:val="both"/>
        <w:rPr>
          <w:sz w:val="24"/>
          <w:szCs w:val="24"/>
        </w:rPr>
      </w:pPr>
      <w:r w:rsidRPr="003D271C">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3D271C" w:rsidRPr="003D271C" w:rsidTr="00E66055">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D271C" w:rsidRPr="00E66055" w:rsidRDefault="003D271C" w:rsidP="00E66055">
            <w:pPr>
              <w:suppressAutoHyphens w:val="0"/>
              <w:autoSpaceDE/>
              <w:jc w:val="center"/>
              <w:rPr>
                <w:b/>
                <w:bCs/>
                <w:i/>
                <w:color w:val="000000"/>
                <w:sz w:val="24"/>
                <w:szCs w:val="24"/>
                <w:lang w:eastAsia="ru-RU"/>
              </w:rPr>
            </w:pPr>
            <w:r w:rsidRPr="00E66055">
              <w:rPr>
                <w:b/>
                <w:i/>
                <w:color w:val="000000"/>
                <w:sz w:val="24"/>
                <w:szCs w:val="24"/>
                <w:lang w:eastAsia="ru-RU"/>
              </w:rPr>
              <w:t>Необеспеченная задолженность физических лиц</w:t>
            </w:r>
          </w:p>
        </w:tc>
      </w:tr>
      <w:tr w:rsidR="003D271C" w:rsidRPr="003D271C" w:rsidTr="00E66055">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rPr>
                <w:color w:val="000000"/>
                <w:sz w:val="24"/>
                <w:szCs w:val="24"/>
                <w:lang w:eastAsia="ru-RU"/>
              </w:rPr>
            </w:pPr>
            <w:r w:rsidRPr="00E66055">
              <w:rPr>
                <w:color w:val="000000"/>
                <w:sz w:val="24"/>
                <w:szCs w:val="24"/>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2</w:t>
            </w:r>
          </w:p>
        </w:tc>
      </w:tr>
      <w:tr w:rsidR="003D271C" w:rsidRPr="003D271C" w:rsidTr="00E66055">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rPr>
                <w:color w:val="000000"/>
                <w:sz w:val="24"/>
                <w:szCs w:val="24"/>
                <w:lang w:eastAsia="ru-RU"/>
              </w:rPr>
            </w:pPr>
            <w:r w:rsidRPr="00E66055">
              <w:rPr>
                <w:color w:val="000000"/>
                <w:sz w:val="24"/>
                <w:szCs w:val="24"/>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159,20</w:t>
            </w:r>
          </w:p>
        </w:tc>
      </w:tr>
      <w:tr w:rsidR="003D271C" w:rsidRPr="003D271C" w:rsidTr="00E66055">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rPr>
                <w:color w:val="000000"/>
                <w:sz w:val="24"/>
                <w:szCs w:val="24"/>
                <w:lang w:eastAsia="ru-RU"/>
              </w:rPr>
            </w:pPr>
            <w:r w:rsidRPr="00E66055">
              <w:rPr>
                <w:color w:val="000000"/>
                <w:sz w:val="24"/>
                <w:szCs w:val="24"/>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33,50</w:t>
            </w:r>
          </w:p>
        </w:tc>
      </w:tr>
      <w:tr w:rsidR="003D271C" w:rsidRPr="003D271C" w:rsidTr="00E66055">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3D271C" w:rsidRPr="00E66055" w:rsidRDefault="003D271C" w:rsidP="00E66055">
            <w:pPr>
              <w:suppressAutoHyphens w:val="0"/>
              <w:autoSpaceDE/>
              <w:rPr>
                <w:b/>
                <w:bCs/>
                <w:color w:val="000000"/>
                <w:sz w:val="24"/>
                <w:szCs w:val="24"/>
                <w:lang w:eastAsia="ru-RU"/>
              </w:rPr>
            </w:pPr>
            <w:r w:rsidRPr="00E66055">
              <w:rPr>
                <w:b/>
                <w:bCs/>
                <w:color w:val="000000"/>
                <w:sz w:val="24"/>
                <w:szCs w:val="24"/>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b/>
                <w:bCs/>
                <w:color w:val="000000"/>
                <w:sz w:val="24"/>
                <w:szCs w:val="24"/>
                <w:lang w:eastAsia="ru-RU"/>
              </w:rPr>
            </w:pPr>
            <w:r w:rsidRPr="00E66055">
              <w:rPr>
                <w:b/>
                <w:bCs/>
                <w:color w:val="000000"/>
                <w:sz w:val="24"/>
                <w:szCs w:val="24"/>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b/>
                <w:bCs/>
                <w:color w:val="000000"/>
                <w:sz w:val="24"/>
                <w:szCs w:val="24"/>
                <w:lang w:eastAsia="ru-RU"/>
              </w:rPr>
            </w:pPr>
            <w:r w:rsidRPr="00E66055">
              <w:rPr>
                <w:b/>
                <w:bCs/>
                <w:color w:val="000000"/>
                <w:sz w:val="24"/>
                <w:szCs w:val="24"/>
                <w:lang w:eastAsia="ru-RU"/>
              </w:rPr>
              <w:t>21,04</w:t>
            </w:r>
          </w:p>
        </w:tc>
      </w:tr>
    </w:tbl>
    <w:p w:rsidR="003D271C" w:rsidRPr="00E66055" w:rsidRDefault="003D271C" w:rsidP="003D271C">
      <w:pPr>
        <w:suppressAutoHyphens w:val="0"/>
        <w:autoSpaceDN w:val="0"/>
        <w:adjustRightInd w:val="0"/>
        <w:rPr>
          <w:rFonts w:eastAsiaTheme="minorHAnsi"/>
          <w:color w:val="000000"/>
          <w:sz w:val="24"/>
          <w:szCs w:val="24"/>
          <w:lang w:eastAsia="en-US"/>
        </w:rPr>
      </w:pPr>
    </w:p>
    <w:p w:rsidR="003D271C" w:rsidRPr="003D271C" w:rsidRDefault="003D271C" w:rsidP="003D271C">
      <w:pPr>
        <w:suppressAutoHyphens w:val="0"/>
        <w:autoSpaceDE/>
        <w:spacing w:line="360" w:lineRule="auto"/>
        <w:ind w:firstLine="851"/>
        <w:jc w:val="both"/>
        <w:rPr>
          <w:sz w:val="24"/>
          <w:szCs w:val="24"/>
        </w:rPr>
      </w:pPr>
      <w:r w:rsidRPr="003D271C">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за 2021 год банка ПАО Сбербанк, указанного в Приложении Б к Приложению 4.</w:t>
      </w:r>
    </w:p>
    <w:tbl>
      <w:tblPr>
        <w:tblW w:w="9214" w:type="dxa"/>
        <w:tblInd w:w="-10" w:type="dxa"/>
        <w:tblLook w:val="04A0" w:firstRow="1" w:lastRow="0" w:firstColumn="1" w:lastColumn="0" w:noHBand="0" w:noVBand="1"/>
      </w:tblPr>
      <w:tblGrid>
        <w:gridCol w:w="4600"/>
        <w:gridCol w:w="3080"/>
        <w:gridCol w:w="1534"/>
      </w:tblGrid>
      <w:tr w:rsidR="003D271C" w:rsidRPr="003D271C" w:rsidTr="00E66055">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D271C" w:rsidRPr="00E66055" w:rsidRDefault="003D271C" w:rsidP="00E66055">
            <w:pPr>
              <w:suppressAutoHyphens w:val="0"/>
              <w:autoSpaceDE/>
              <w:jc w:val="center"/>
              <w:rPr>
                <w:b/>
                <w:bCs/>
                <w:i/>
                <w:color w:val="000000"/>
                <w:sz w:val="24"/>
                <w:szCs w:val="24"/>
                <w:lang w:eastAsia="ru-RU"/>
              </w:rPr>
            </w:pPr>
            <w:r w:rsidRPr="00E66055">
              <w:rPr>
                <w:b/>
                <w:i/>
                <w:color w:val="000000"/>
                <w:sz w:val="24"/>
                <w:szCs w:val="24"/>
                <w:lang w:eastAsia="ru-RU"/>
              </w:rPr>
              <w:t>Обеспеченная задолженность физических лиц</w:t>
            </w:r>
          </w:p>
        </w:tc>
      </w:tr>
      <w:tr w:rsidR="003D271C" w:rsidRPr="003D271C" w:rsidTr="00E66055">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rPr>
                <w:color w:val="000000"/>
                <w:sz w:val="24"/>
                <w:szCs w:val="24"/>
                <w:lang w:eastAsia="ru-RU"/>
              </w:rPr>
            </w:pPr>
            <w:r w:rsidRPr="00E66055">
              <w:rPr>
                <w:color w:val="000000"/>
                <w:sz w:val="24"/>
                <w:szCs w:val="24"/>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2</w:t>
            </w:r>
          </w:p>
        </w:tc>
      </w:tr>
      <w:tr w:rsidR="003D271C" w:rsidRPr="003D271C" w:rsidTr="00E66055">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rPr>
                <w:color w:val="000000"/>
                <w:sz w:val="24"/>
                <w:szCs w:val="24"/>
                <w:lang w:eastAsia="ru-RU"/>
              </w:rPr>
            </w:pPr>
            <w:r w:rsidRPr="00E66055">
              <w:rPr>
                <w:color w:val="000000"/>
                <w:sz w:val="24"/>
                <w:szCs w:val="24"/>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304,50</w:t>
            </w:r>
          </w:p>
        </w:tc>
      </w:tr>
      <w:tr w:rsidR="003D271C" w:rsidRPr="003D271C" w:rsidTr="00E66055">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rPr>
                <w:color w:val="000000"/>
                <w:sz w:val="24"/>
                <w:szCs w:val="24"/>
                <w:lang w:eastAsia="ru-RU"/>
              </w:rPr>
            </w:pPr>
            <w:r w:rsidRPr="00E66055">
              <w:rPr>
                <w:color w:val="000000"/>
                <w:sz w:val="24"/>
                <w:szCs w:val="24"/>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color w:val="000000"/>
                <w:sz w:val="24"/>
                <w:szCs w:val="24"/>
                <w:lang w:eastAsia="ru-RU"/>
              </w:rPr>
            </w:pPr>
            <w:r w:rsidRPr="00E66055">
              <w:rPr>
                <w:color w:val="000000"/>
                <w:sz w:val="24"/>
                <w:szCs w:val="24"/>
                <w:lang w:eastAsia="ru-RU"/>
              </w:rPr>
              <w:t>15,20</w:t>
            </w:r>
          </w:p>
        </w:tc>
      </w:tr>
      <w:tr w:rsidR="003D271C" w:rsidRPr="003D271C" w:rsidTr="00E66055">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3D271C" w:rsidRPr="00E66055" w:rsidRDefault="003D271C" w:rsidP="00E66055">
            <w:pPr>
              <w:suppressAutoHyphens w:val="0"/>
              <w:autoSpaceDE/>
              <w:rPr>
                <w:b/>
                <w:bCs/>
                <w:color w:val="000000"/>
                <w:sz w:val="24"/>
                <w:szCs w:val="24"/>
                <w:lang w:eastAsia="ru-RU"/>
              </w:rPr>
            </w:pPr>
            <w:r w:rsidRPr="00E66055">
              <w:rPr>
                <w:b/>
                <w:bCs/>
                <w:color w:val="000000"/>
                <w:sz w:val="24"/>
                <w:szCs w:val="24"/>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3D271C" w:rsidRPr="00E66055" w:rsidRDefault="003D271C" w:rsidP="00E66055">
            <w:pPr>
              <w:suppressAutoHyphens w:val="0"/>
              <w:autoSpaceDE/>
              <w:jc w:val="right"/>
              <w:rPr>
                <w:b/>
                <w:bCs/>
                <w:color w:val="000000"/>
                <w:sz w:val="24"/>
                <w:szCs w:val="24"/>
                <w:lang w:eastAsia="ru-RU"/>
              </w:rPr>
            </w:pPr>
            <w:r w:rsidRPr="00E66055">
              <w:rPr>
                <w:b/>
                <w:bCs/>
                <w:color w:val="000000"/>
                <w:sz w:val="24"/>
                <w:szCs w:val="24"/>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rsidR="003D271C" w:rsidRPr="00E66055" w:rsidRDefault="003D271C" w:rsidP="00E66055">
            <w:pPr>
              <w:suppressAutoHyphens w:val="0"/>
              <w:autoSpaceDE/>
              <w:jc w:val="right"/>
              <w:rPr>
                <w:b/>
                <w:bCs/>
                <w:color w:val="000000"/>
                <w:sz w:val="24"/>
                <w:szCs w:val="24"/>
                <w:lang w:eastAsia="ru-RU"/>
              </w:rPr>
            </w:pPr>
            <w:r w:rsidRPr="00E66055">
              <w:rPr>
                <w:b/>
                <w:bCs/>
                <w:color w:val="000000"/>
                <w:sz w:val="24"/>
                <w:szCs w:val="24"/>
                <w:lang w:eastAsia="ru-RU"/>
              </w:rPr>
              <w:t>4,99</w:t>
            </w:r>
          </w:p>
        </w:tc>
      </w:tr>
    </w:tbl>
    <w:p w:rsidR="003D271C" w:rsidRPr="00E66055" w:rsidRDefault="003D271C" w:rsidP="003D271C">
      <w:pPr>
        <w:pStyle w:val="a8"/>
        <w:spacing w:line="360" w:lineRule="auto"/>
        <w:ind w:left="0" w:firstLine="709"/>
        <w:jc w:val="both"/>
        <w:rPr>
          <w:sz w:val="24"/>
          <w:szCs w:val="24"/>
        </w:rPr>
      </w:pPr>
    </w:p>
    <w:p w:rsidR="003D271C" w:rsidRPr="00E66055" w:rsidRDefault="003D271C" w:rsidP="00E66055">
      <w:pPr>
        <w:pStyle w:val="a8"/>
        <w:spacing w:line="360" w:lineRule="auto"/>
        <w:ind w:left="0" w:firstLine="709"/>
        <w:jc w:val="both"/>
        <w:rPr>
          <w:sz w:val="24"/>
          <w:szCs w:val="24"/>
          <w:lang w:eastAsia="en-US"/>
        </w:rPr>
      </w:pPr>
      <w:r w:rsidRPr="00E66055">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E66055">
        <w:rPr>
          <w:sz w:val="24"/>
          <w:szCs w:val="24"/>
          <w:lang w:val="en-US"/>
        </w:rPr>
        <w:t>CoR</w:t>
      </w:r>
      <w:r w:rsidRPr="00E66055">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E66055">
        <w:rPr>
          <w:sz w:val="24"/>
          <w:szCs w:val="24"/>
          <w:lang w:val="en-US"/>
        </w:rPr>
        <w:t>CoR</w:t>
      </w:r>
      <w:r w:rsidRPr="00E66055">
        <w:rPr>
          <w:sz w:val="24"/>
          <w:szCs w:val="24"/>
        </w:rPr>
        <w:t xml:space="preserve"> приравнивается к </w:t>
      </w:r>
      <w:r w:rsidRPr="00E66055">
        <w:rPr>
          <w:sz w:val="24"/>
          <w:szCs w:val="24"/>
          <w:lang w:val="en-US"/>
        </w:rPr>
        <w:t>PD</w:t>
      </w:r>
      <w:r w:rsidRPr="00E66055">
        <w:rPr>
          <w:sz w:val="24"/>
          <w:szCs w:val="24"/>
        </w:rPr>
        <w:t xml:space="preserve">. </w:t>
      </w:r>
      <w:r w:rsidRPr="00E66055">
        <w:rPr>
          <w:sz w:val="24"/>
          <w:szCs w:val="24"/>
          <w:lang w:val="en-US"/>
        </w:rPr>
        <w:t>LGD</w:t>
      </w:r>
      <w:r w:rsidRPr="00E66055">
        <w:rPr>
          <w:sz w:val="24"/>
          <w:szCs w:val="24"/>
        </w:rPr>
        <w:t xml:space="preserve"> с учетом обеспечения определяется в соответствии с Разделом 5 настоящего Приложения. </w:t>
      </w:r>
    </w:p>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E82AD1"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28"/>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29"/>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31AC2">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0"/>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w:t>
            </w:r>
            <w:r w:rsidR="000B10F1">
              <w:rPr>
                <w:bCs/>
                <w:sz w:val="24"/>
                <w:szCs w:val="24"/>
                <w:lang w:eastAsia="ru-RU"/>
              </w:rPr>
              <w:t>данными доступных информационных систем</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00930F15">
              <w:rPr>
                <w:sz w:val="24"/>
                <w:szCs w:val="24"/>
                <w:lang w:eastAsia="ru-RU"/>
              </w:rPr>
              <w:t>доступных информационных систем</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CD001F">
        <w:trPr>
          <w:trHeight w:val="558"/>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31"/>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20014801"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E82AD1"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E82AD1"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E82AD1"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E82AD1"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E82AD1"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5D0806" w:rsidRPr="00E233BD" w:rsidRDefault="00E82AD1" w:rsidP="005D0806">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D0806" w:rsidRPr="00E233B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w:t>
      </w:r>
      <w:r w:rsidR="005D0806" w:rsidRPr="00A4683E">
        <w:rPr>
          <w:sz w:val="24"/>
          <w:szCs w:val="24"/>
        </w:rPr>
        <w:t xml:space="preserve"> </w:t>
      </w:r>
      <w:r w:rsidR="005D0806">
        <w:rPr>
          <w:sz w:val="24"/>
          <w:szCs w:val="24"/>
        </w:rPr>
        <w:t xml:space="preserve">(Индексы, рассчитываемые </w:t>
      </w:r>
      <w:r w:rsidR="005D0806">
        <w:rPr>
          <w:sz w:val="24"/>
          <w:szCs w:val="24"/>
          <w:lang w:val="en-US"/>
        </w:rPr>
        <w:t>CBonds</w:t>
      </w:r>
      <w:r w:rsidR="005D0806">
        <w:rPr>
          <w:sz w:val="24"/>
          <w:szCs w:val="24"/>
        </w:rPr>
        <w:t>: кривые доходности «</w:t>
      </w:r>
      <w:r w:rsidR="005D0806">
        <w:rPr>
          <w:sz w:val="24"/>
          <w:szCs w:val="24"/>
          <w:lang w:val="en-US"/>
        </w:rPr>
        <w:t>USA</w:t>
      </w:r>
      <w:r w:rsidR="005D0806" w:rsidRPr="001F3FCD">
        <w:rPr>
          <w:sz w:val="24"/>
          <w:szCs w:val="24"/>
        </w:rPr>
        <w:t xml:space="preserve"> </w:t>
      </w:r>
      <w:r w:rsidR="005D0806">
        <w:rPr>
          <w:sz w:val="24"/>
          <w:szCs w:val="24"/>
          <w:lang w:val="en-US"/>
        </w:rPr>
        <w:t>Yield</w:t>
      </w:r>
      <w:r w:rsidR="005D0806" w:rsidRPr="001F3FCD">
        <w:rPr>
          <w:sz w:val="24"/>
          <w:szCs w:val="24"/>
        </w:rPr>
        <w:t xml:space="preserve"> </w:t>
      </w:r>
      <w:r w:rsidR="005D0806">
        <w:rPr>
          <w:sz w:val="24"/>
          <w:szCs w:val="24"/>
          <w:lang w:val="en-US"/>
        </w:rPr>
        <w:t>Curve</w:t>
      </w:r>
      <w:r w:rsidR="005D0806" w:rsidRPr="001F3FCD">
        <w:rPr>
          <w:sz w:val="24"/>
          <w:szCs w:val="24"/>
        </w:rPr>
        <w:t xml:space="preserve"> </w:t>
      </w:r>
      <w:r w:rsidR="005D0806">
        <w:rPr>
          <w:sz w:val="24"/>
          <w:szCs w:val="24"/>
          <w:lang w:val="en-US"/>
        </w:rPr>
        <w:t>Index</w:t>
      </w:r>
      <w:r w:rsidR="005D0806">
        <w:rPr>
          <w:sz w:val="24"/>
          <w:szCs w:val="24"/>
        </w:rPr>
        <w:t>» для долларов США, «</w:t>
      </w:r>
      <w:r w:rsidR="005D0806">
        <w:rPr>
          <w:sz w:val="24"/>
          <w:szCs w:val="24"/>
          <w:lang w:val="en-US"/>
        </w:rPr>
        <w:t>Eurozone</w:t>
      </w:r>
      <w:r w:rsidR="005D0806" w:rsidRPr="001F3FCD">
        <w:rPr>
          <w:sz w:val="24"/>
          <w:szCs w:val="24"/>
        </w:rPr>
        <w:t xml:space="preserve"> </w:t>
      </w:r>
      <w:r w:rsidR="005D0806">
        <w:rPr>
          <w:sz w:val="24"/>
          <w:szCs w:val="24"/>
          <w:lang w:val="en-US"/>
        </w:rPr>
        <w:t>Par</w:t>
      </w:r>
      <w:r w:rsidR="005D0806" w:rsidRPr="001F3FCD">
        <w:rPr>
          <w:sz w:val="24"/>
          <w:szCs w:val="24"/>
        </w:rPr>
        <w:t xml:space="preserve"> </w:t>
      </w:r>
      <w:r w:rsidR="005D0806">
        <w:rPr>
          <w:sz w:val="24"/>
          <w:szCs w:val="24"/>
          <w:lang w:val="en-US"/>
        </w:rPr>
        <w:t>Yield</w:t>
      </w:r>
      <w:r w:rsidR="005D0806" w:rsidRPr="001F3FCD">
        <w:rPr>
          <w:sz w:val="24"/>
          <w:szCs w:val="24"/>
        </w:rPr>
        <w:t xml:space="preserve"> </w:t>
      </w:r>
      <w:r w:rsidR="005D0806">
        <w:rPr>
          <w:sz w:val="24"/>
          <w:szCs w:val="24"/>
          <w:lang w:val="en-US"/>
        </w:rPr>
        <w:t>Curve</w:t>
      </w:r>
      <w:r w:rsidR="005D0806">
        <w:rPr>
          <w:sz w:val="24"/>
          <w:szCs w:val="24"/>
        </w:rPr>
        <w:t xml:space="preserve"> - </w:t>
      </w:r>
      <w:r w:rsidR="005D0806">
        <w:rPr>
          <w:sz w:val="24"/>
          <w:szCs w:val="24"/>
          <w:lang w:val="en-US"/>
        </w:rPr>
        <w:t>AAA</w:t>
      </w:r>
      <w:r w:rsidR="005D0806" w:rsidRPr="001F3FCD">
        <w:rPr>
          <w:sz w:val="24"/>
          <w:szCs w:val="24"/>
        </w:rPr>
        <w:t xml:space="preserve"> </w:t>
      </w:r>
      <w:r w:rsidR="005D0806">
        <w:rPr>
          <w:sz w:val="24"/>
          <w:szCs w:val="24"/>
          <w:lang w:val="en-US"/>
        </w:rPr>
        <w:t>rated</w:t>
      </w:r>
      <w:r w:rsidR="005D0806">
        <w:rPr>
          <w:sz w:val="24"/>
          <w:szCs w:val="24"/>
        </w:rPr>
        <w:t>» для евро, «</w:t>
      </w:r>
      <w:r w:rsidR="005D0806">
        <w:rPr>
          <w:sz w:val="24"/>
          <w:szCs w:val="24"/>
          <w:lang w:val="en-US"/>
        </w:rPr>
        <w:t>UK</w:t>
      </w:r>
      <w:r w:rsidR="005D0806" w:rsidRPr="001F3FCD">
        <w:rPr>
          <w:sz w:val="24"/>
          <w:szCs w:val="24"/>
        </w:rPr>
        <w:t xml:space="preserve"> </w:t>
      </w:r>
      <w:r w:rsidR="005D0806">
        <w:rPr>
          <w:sz w:val="24"/>
          <w:szCs w:val="24"/>
          <w:lang w:val="en-US"/>
        </w:rPr>
        <w:t>Yield</w:t>
      </w:r>
      <w:r w:rsidR="005D0806" w:rsidRPr="001F3FCD">
        <w:rPr>
          <w:sz w:val="24"/>
          <w:szCs w:val="24"/>
        </w:rPr>
        <w:t xml:space="preserve"> </w:t>
      </w:r>
      <w:r w:rsidR="005D0806">
        <w:rPr>
          <w:sz w:val="24"/>
          <w:szCs w:val="24"/>
          <w:lang w:val="en-US"/>
        </w:rPr>
        <w:t>Curve</w:t>
      </w:r>
      <w:r w:rsidR="005D0806" w:rsidRPr="001F3FCD">
        <w:rPr>
          <w:sz w:val="24"/>
          <w:szCs w:val="24"/>
        </w:rPr>
        <w:t xml:space="preserve"> </w:t>
      </w:r>
      <w:r w:rsidR="005D0806">
        <w:rPr>
          <w:sz w:val="24"/>
          <w:szCs w:val="24"/>
          <w:lang w:val="en-US"/>
        </w:rPr>
        <w:t>Index</w:t>
      </w:r>
      <w:r w:rsidR="005D0806">
        <w:rPr>
          <w:sz w:val="24"/>
          <w:szCs w:val="24"/>
        </w:rPr>
        <w:t>» для фунтов стерлингов, «Switzerland Yield Curve Index» и т.п.</w:t>
      </w:r>
      <w:r w:rsidR="005D0806" w:rsidRPr="0099274E">
        <w:rPr>
          <w:sz w:val="24"/>
          <w:szCs w:val="24"/>
        </w:rPr>
        <w:t>);</w:t>
      </w:r>
    </w:p>
    <w:p w:rsidR="005D0806" w:rsidRPr="00E233BD" w:rsidRDefault="005D0806" w:rsidP="005D0806">
      <w:pPr>
        <w:spacing w:line="360" w:lineRule="auto"/>
        <w:ind w:firstLine="709"/>
        <w:jc w:val="both"/>
        <w:rPr>
          <w:sz w:val="24"/>
          <w:szCs w:val="24"/>
        </w:rPr>
      </w:pPr>
      <w:r w:rsidRPr="00E233BD">
        <w:rPr>
          <w:sz w:val="24"/>
          <w:szCs w:val="24"/>
        </w:rPr>
        <w:t xml:space="preserve">Медианный кредитный спред </w:t>
      </w:r>
      <w:r>
        <w:rPr>
          <w:sz w:val="24"/>
          <w:szCs w:val="24"/>
        </w:rPr>
        <w:t xml:space="preserve">используется на основе данных </w:t>
      </w:r>
      <w:r>
        <w:rPr>
          <w:sz w:val="24"/>
          <w:szCs w:val="24"/>
          <w:lang w:val="en-US"/>
        </w:rPr>
        <w:t>CBOnds</w:t>
      </w:r>
      <w:r>
        <w:rPr>
          <w:sz w:val="24"/>
          <w:szCs w:val="24"/>
        </w:rPr>
        <w:t xml:space="preserve">, как последнее доступное значение </w:t>
      </w:r>
      <w:r>
        <w:rPr>
          <w:sz w:val="24"/>
          <w:szCs w:val="24"/>
          <w:lang w:val="en-US"/>
        </w:rPr>
        <w:t>G</w:t>
      </w:r>
      <w:r>
        <w:rPr>
          <w:sz w:val="24"/>
          <w:szCs w:val="24"/>
        </w:rPr>
        <w:t>-</w:t>
      </w:r>
      <w:r>
        <w:rPr>
          <w:sz w:val="24"/>
          <w:szCs w:val="24"/>
          <w:lang w:val="en-US"/>
        </w:rPr>
        <w:t>spread</w:t>
      </w:r>
      <w:r>
        <w:rPr>
          <w:sz w:val="24"/>
          <w:szCs w:val="24"/>
        </w:rPr>
        <w:t xml:space="preserve">, полученный на базе источника данных </w:t>
      </w:r>
      <w:r>
        <w:rPr>
          <w:sz w:val="24"/>
          <w:szCs w:val="24"/>
          <w:lang w:val="en-US"/>
        </w:rPr>
        <w:t>CBonds</w:t>
      </w:r>
      <w:r w:rsidRPr="001F3FCD">
        <w:rPr>
          <w:sz w:val="24"/>
          <w:szCs w:val="24"/>
        </w:rPr>
        <w:t xml:space="preserve"> </w:t>
      </w:r>
      <w:r>
        <w:rPr>
          <w:sz w:val="24"/>
          <w:szCs w:val="24"/>
          <w:lang w:val="en-US"/>
        </w:rPr>
        <w:t>Estimation</w:t>
      </w:r>
      <w:r>
        <w:rPr>
          <w:sz w:val="24"/>
          <w:szCs w:val="24"/>
        </w:rPr>
        <w:t>.</w:t>
      </w:r>
    </w:p>
    <w:p w:rsidR="005D0806" w:rsidRPr="00E233BD" w:rsidRDefault="005D0806" w:rsidP="005D0806">
      <w:pPr>
        <w:spacing w:line="360" w:lineRule="auto"/>
        <w:ind w:firstLine="709"/>
        <w:jc w:val="both"/>
        <w:rPr>
          <w:sz w:val="24"/>
          <w:szCs w:val="24"/>
        </w:rPr>
      </w:pPr>
      <w:r w:rsidRPr="00E233B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F2230D" w:rsidRPr="00591BAB" w:rsidRDefault="00F2230D" w:rsidP="00E66055">
      <w:pPr>
        <w:autoSpaceDN w:val="0"/>
        <w:adjustRightInd w:val="0"/>
        <w:spacing w:line="360" w:lineRule="auto"/>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753ED5" w:rsidRPr="00E233BD" w:rsidRDefault="00753ED5" w:rsidP="00753ED5">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753ED5" w:rsidRPr="00E233BD" w:rsidRDefault="00753ED5" w:rsidP="00753ED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Pr="00403135">
        <w:rPr>
          <w:sz w:val="24"/>
          <w:szCs w:val="24"/>
        </w:rPr>
        <w:t xml:space="preserve"> </w:t>
      </w:r>
      <w:r>
        <w:rPr>
          <w:sz w:val="24"/>
          <w:szCs w:val="24"/>
        </w:rPr>
        <w:t>в том числе основываясь на кросс-курсах валют по данным информационного агентства</w:t>
      </w:r>
      <w:r w:rsidRPr="00AB7618">
        <w:rPr>
          <w:sz w:val="24"/>
          <w:szCs w:val="24"/>
        </w:rPr>
        <w:t xml:space="preserve"> </w:t>
      </w:r>
      <w:r>
        <w:rPr>
          <w:sz w:val="24"/>
          <w:szCs w:val="24"/>
        </w:rPr>
        <w:t>Сбондс (</w:t>
      </w:r>
      <w:r>
        <w:rPr>
          <w:sz w:val="24"/>
          <w:szCs w:val="24"/>
          <w:lang w:val="en-US"/>
        </w:rPr>
        <w:t>Cbonds</w:t>
      </w:r>
      <w:r w:rsidRPr="00AB7618">
        <w:rPr>
          <w:sz w:val="24"/>
          <w:szCs w:val="24"/>
        </w:rPr>
        <w:t>.</w:t>
      </w:r>
      <w:r>
        <w:rPr>
          <w:sz w:val="24"/>
          <w:szCs w:val="24"/>
          <w:lang w:val="en-US"/>
        </w:rPr>
        <w:t>ru</w:t>
      </w:r>
      <w:r>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9055D8">
      <w:pPr>
        <w:spacing w:line="360" w:lineRule="auto"/>
        <w:ind w:firstLine="709"/>
        <w:jc w:val="both"/>
        <w:rPr>
          <w:sz w:val="24"/>
          <w:szCs w:val="24"/>
        </w:rPr>
      </w:pPr>
      <w:r w:rsidRPr="00591BAB">
        <w:rPr>
          <w:sz w:val="24"/>
          <w:szCs w:val="24"/>
        </w:rPr>
        <w:t xml:space="preserve">CUR/USD – </w:t>
      </w:r>
      <w:r w:rsidR="009055D8" w:rsidRPr="00AD2F2B">
        <w:rPr>
          <w:sz w:val="24"/>
          <w:szCs w:val="24"/>
        </w:rPr>
        <w:t xml:space="preserve">цена </w:t>
      </w:r>
      <w:r w:rsidR="009055D8">
        <w:rPr>
          <w:sz w:val="24"/>
          <w:szCs w:val="24"/>
        </w:rPr>
        <w:t xml:space="preserve">по сделкам </w:t>
      </w:r>
      <w:r w:rsidR="009055D8" w:rsidRPr="00466985">
        <w:rPr>
          <w:sz w:val="24"/>
          <w:szCs w:val="24"/>
        </w:rPr>
        <w:t>spot</w:t>
      </w:r>
      <w:r w:rsidR="009055D8">
        <w:rPr>
          <w:sz w:val="24"/>
          <w:szCs w:val="24"/>
        </w:rPr>
        <w:t xml:space="preserve"> </w:t>
      </w:r>
      <w:r w:rsidR="009055D8" w:rsidRPr="00AD2F2B">
        <w:rPr>
          <w:sz w:val="24"/>
          <w:szCs w:val="24"/>
        </w:rPr>
        <w:t>валюты, в которой выражена стоимость активов (обязательств), к Доллару США, раскрываемая информационной системой "</w:t>
      </w:r>
      <w:r w:rsidR="009055D8">
        <w:rPr>
          <w:sz w:val="24"/>
          <w:szCs w:val="24"/>
        </w:rPr>
        <w:t>Интерфакс</w:t>
      </w:r>
      <w:r w:rsidR="009055D8"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591B5B">
      <w:pPr>
        <w:spacing w:line="360" w:lineRule="auto"/>
        <w:jc w:val="right"/>
        <w:rPr>
          <w:b/>
          <w:sz w:val="24"/>
          <w:szCs w:val="24"/>
        </w:rPr>
      </w:pPr>
      <w:r>
        <w:rPr>
          <w:b/>
          <w:sz w:val="24"/>
          <w:szCs w:val="24"/>
        </w:rPr>
        <w:t>Приложение 20</w:t>
      </w:r>
    </w:p>
    <w:p w:rsidR="00591B5B" w:rsidRDefault="00591B5B" w:rsidP="00591B5B">
      <w:pPr>
        <w:spacing w:line="360" w:lineRule="auto"/>
        <w:jc w:val="both"/>
        <w:rPr>
          <w:sz w:val="24"/>
          <w:szCs w:val="24"/>
        </w:rPr>
      </w:pPr>
    </w:p>
    <w:p w:rsidR="00591B5B" w:rsidRDefault="00591B5B" w:rsidP="00591B5B">
      <w:pPr>
        <w:spacing w:line="360" w:lineRule="auto"/>
        <w:jc w:val="center"/>
        <w:rPr>
          <w:sz w:val="24"/>
          <w:szCs w:val="24"/>
        </w:rPr>
      </w:pPr>
      <w:r>
        <w:rPr>
          <w:sz w:val="24"/>
          <w:szCs w:val="24"/>
        </w:rPr>
        <w:tab/>
      </w:r>
      <w:r w:rsidR="00753ED5" w:rsidRPr="00F73413">
        <w:rPr>
          <w:b/>
          <w:sz w:val="24"/>
          <w:szCs w:val="24"/>
        </w:rPr>
        <w:t>П</w:t>
      </w:r>
      <w:r w:rsidR="00753ED5" w:rsidRPr="0071118C">
        <w:rPr>
          <w:b/>
          <w:sz w:val="24"/>
          <w:szCs w:val="24"/>
        </w:rPr>
        <w:t>о</w:t>
      </w:r>
      <w:r w:rsidR="00753ED5">
        <w:rPr>
          <w:b/>
          <w:sz w:val="24"/>
          <w:szCs w:val="24"/>
        </w:rPr>
        <w:t xml:space="preserve">рядок определения стоимости чистых активов паевого инвестиционного фонда и стоимости инвестиционного пая </w:t>
      </w:r>
      <w:r w:rsidR="00753ED5" w:rsidRPr="0071118C">
        <w:rPr>
          <w:b/>
          <w:sz w:val="24"/>
          <w:szCs w:val="24"/>
        </w:rPr>
        <w:t xml:space="preserve"> в период сложившейся кризисной ситуации на финансовом рынке</w:t>
      </w:r>
      <w:r w:rsidR="00753ED5">
        <w:rPr>
          <w:b/>
          <w:sz w:val="24"/>
          <w:szCs w:val="24"/>
        </w:rPr>
        <w:t xml:space="preserve"> </w:t>
      </w:r>
      <w:r>
        <w:rPr>
          <w:b/>
          <w:sz w:val="24"/>
          <w:szCs w:val="24"/>
        </w:rPr>
        <w:t xml:space="preserve"> </w:t>
      </w:r>
    </w:p>
    <w:p w:rsidR="00591B5B" w:rsidRDefault="00591B5B" w:rsidP="00591B5B">
      <w:pPr>
        <w:spacing w:line="360" w:lineRule="auto"/>
        <w:ind w:firstLine="708"/>
        <w:jc w:val="both"/>
        <w:rPr>
          <w:sz w:val="24"/>
          <w:szCs w:val="24"/>
        </w:rPr>
      </w:pPr>
    </w:p>
    <w:p w:rsidR="00591B5B" w:rsidRPr="0040532A" w:rsidRDefault="00591B5B" w:rsidP="00591B5B">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591B5B" w:rsidRDefault="00591B5B" w:rsidP="00591B5B">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591B5B" w:rsidRDefault="00591B5B" w:rsidP="00591B5B">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591B5B" w:rsidRDefault="00591B5B" w:rsidP="00591B5B">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591B5B" w:rsidRPr="00F257D9" w:rsidRDefault="00591B5B" w:rsidP="00591B5B">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591B5B" w:rsidRPr="00A55F6A" w:rsidRDefault="00591B5B" w:rsidP="00591B5B">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591B5B" w:rsidRPr="0016477D" w:rsidRDefault="00591B5B" w:rsidP="00591B5B">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591B5B" w:rsidRDefault="00591B5B" w:rsidP="00591B5B">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591B5B" w:rsidRPr="006C5A7D"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591B5B" w:rsidRPr="00405FCA" w:rsidRDefault="00591B5B" w:rsidP="00591B5B">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591B5B" w:rsidRDefault="00591B5B" w:rsidP="00591B5B">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591B5B"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591B5B" w:rsidRDefault="00591B5B" w:rsidP="00591B5B">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591B5B" w:rsidRPr="003360DE" w:rsidRDefault="00591B5B" w:rsidP="00591B5B">
      <w:pPr>
        <w:spacing w:line="360" w:lineRule="auto"/>
        <w:ind w:firstLine="708"/>
        <w:jc w:val="both"/>
        <w:rPr>
          <w:sz w:val="24"/>
          <w:szCs w:val="24"/>
        </w:rPr>
      </w:pPr>
    </w:p>
    <w:p w:rsidR="00591B5B" w:rsidRPr="0040532A" w:rsidRDefault="00591B5B" w:rsidP="00591B5B">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BC333B" w:rsidRPr="00E66055" w:rsidRDefault="00BC333B" w:rsidP="00BC333B">
      <w:pPr>
        <w:spacing w:line="360" w:lineRule="auto"/>
        <w:ind w:firstLine="708"/>
        <w:jc w:val="both"/>
        <w:rPr>
          <w:sz w:val="24"/>
          <w:szCs w:val="24"/>
          <w:lang w:eastAsia="en-US"/>
        </w:rPr>
      </w:pPr>
      <w:r w:rsidRPr="00BC333B">
        <w:rPr>
          <w:sz w:val="24"/>
          <w:szCs w:val="24"/>
        </w:rPr>
        <w:t xml:space="preserve">2.1. </w:t>
      </w:r>
      <w:r w:rsidRPr="00E66055">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BC333B" w:rsidRPr="00E66055" w:rsidRDefault="00BC333B" w:rsidP="00BC333B">
      <w:pPr>
        <w:spacing w:line="360" w:lineRule="auto"/>
        <w:ind w:firstLine="709"/>
        <w:jc w:val="both"/>
        <w:rPr>
          <w:sz w:val="24"/>
          <w:szCs w:val="24"/>
        </w:rPr>
      </w:pPr>
      <w:r w:rsidRPr="00E66055">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BC333B" w:rsidRPr="00E66055" w:rsidRDefault="00BC333B" w:rsidP="00BC333B">
      <w:pPr>
        <w:spacing w:line="360" w:lineRule="auto"/>
        <w:ind w:firstLine="709"/>
        <w:jc w:val="both"/>
        <w:rPr>
          <w:sz w:val="24"/>
          <w:szCs w:val="24"/>
        </w:rPr>
      </w:pPr>
      <w:r w:rsidRPr="00E66055">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BC333B" w:rsidRPr="00E66055" w:rsidRDefault="00BC333B" w:rsidP="00BC333B">
      <w:pPr>
        <w:spacing w:line="360" w:lineRule="auto"/>
        <w:ind w:firstLine="709"/>
        <w:jc w:val="both"/>
        <w:rPr>
          <w:sz w:val="24"/>
          <w:szCs w:val="24"/>
        </w:rPr>
      </w:pPr>
      <w:r w:rsidRPr="00E66055">
        <w:rPr>
          <w:sz w:val="24"/>
          <w:szCs w:val="24"/>
        </w:rPr>
        <w:t>2.3. С 31 июля 2022 года (включительно) обязательства по ценным бумагам в иностранной валюте оцениваются следующим образом:</w:t>
      </w:r>
    </w:p>
    <w:p w:rsidR="00BC333B" w:rsidRPr="00E66055" w:rsidRDefault="00BC333B" w:rsidP="00BC333B">
      <w:pPr>
        <w:spacing w:line="360" w:lineRule="auto"/>
        <w:ind w:firstLine="709"/>
        <w:jc w:val="both"/>
        <w:rPr>
          <w:sz w:val="24"/>
          <w:szCs w:val="24"/>
        </w:rPr>
      </w:pPr>
      <w:r w:rsidRPr="00E66055">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rsidR="00BC333B" w:rsidRPr="00E66055" w:rsidRDefault="00BC333B" w:rsidP="00BC333B">
      <w:pPr>
        <w:spacing w:line="360" w:lineRule="auto"/>
        <w:ind w:firstLine="709"/>
        <w:jc w:val="both"/>
        <w:rPr>
          <w:sz w:val="24"/>
          <w:szCs w:val="24"/>
        </w:rPr>
      </w:pPr>
      <w:r w:rsidRPr="00E66055">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BC333B" w:rsidRPr="00E66055" w:rsidRDefault="00BC333B" w:rsidP="00BC333B">
      <w:pPr>
        <w:spacing w:line="360" w:lineRule="auto"/>
        <w:ind w:firstLine="709"/>
        <w:jc w:val="both"/>
        <w:rPr>
          <w:sz w:val="24"/>
          <w:szCs w:val="24"/>
        </w:rPr>
      </w:pPr>
      <w:r w:rsidRPr="00E66055">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rsidR="00BC333B" w:rsidRPr="00E66055" w:rsidRDefault="00BC333B" w:rsidP="00BC333B">
      <w:pPr>
        <w:spacing w:line="360" w:lineRule="auto"/>
        <w:ind w:firstLine="709"/>
        <w:jc w:val="both"/>
        <w:rPr>
          <w:sz w:val="24"/>
          <w:szCs w:val="24"/>
        </w:rPr>
      </w:pPr>
      <w:r w:rsidRPr="00E66055">
        <w:rPr>
          <w:sz w:val="24"/>
          <w:szCs w:val="24"/>
        </w:rPr>
        <w:t>2.4. Для обязательств в иностранной валюте может не считаться событием дефолта исполнение этих обязательств в иной валюте.</w:t>
      </w:r>
    </w:p>
    <w:p w:rsidR="00591B5B" w:rsidRPr="008D4D23" w:rsidRDefault="00591B5B" w:rsidP="00591B5B">
      <w:pPr>
        <w:spacing w:line="360" w:lineRule="auto"/>
        <w:ind w:firstLine="708"/>
        <w:jc w:val="both"/>
        <w:rPr>
          <w:sz w:val="24"/>
          <w:szCs w:val="24"/>
        </w:rPr>
      </w:pPr>
    </w:p>
    <w:p w:rsidR="00591B5B" w:rsidRPr="009E11C8" w:rsidRDefault="00591B5B" w:rsidP="00591B5B">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591B5B" w:rsidRDefault="00591B5B" w:rsidP="00591B5B">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591B5B" w:rsidRDefault="00591B5B" w:rsidP="00591B5B">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591B5B" w:rsidRPr="00C05EFD" w:rsidRDefault="00591B5B" w:rsidP="00591B5B">
      <w:pPr>
        <w:spacing w:line="360" w:lineRule="auto"/>
        <w:ind w:firstLine="708"/>
        <w:jc w:val="both"/>
        <w:rPr>
          <w:sz w:val="24"/>
          <w:szCs w:val="24"/>
        </w:rPr>
      </w:pPr>
    </w:p>
    <w:p w:rsidR="00591B5B" w:rsidRPr="00245F3C" w:rsidRDefault="00591B5B" w:rsidP="00591B5B">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591B5B" w:rsidRPr="00DA2914" w:rsidRDefault="00591B5B" w:rsidP="00591B5B">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591B5B" w:rsidRDefault="00591B5B" w:rsidP="00591B5B">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591B5B" w:rsidRDefault="00591B5B" w:rsidP="00591B5B">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591B5B" w:rsidRDefault="00591B5B" w:rsidP="00591B5B">
      <w:pPr>
        <w:spacing w:line="360" w:lineRule="auto"/>
        <w:ind w:firstLine="708"/>
        <w:jc w:val="both"/>
        <w:rPr>
          <w:sz w:val="24"/>
          <w:szCs w:val="24"/>
        </w:rPr>
      </w:pPr>
    </w:p>
    <w:p w:rsidR="00591B5B" w:rsidRPr="00591BAB" w:rsidRDefault="00591B5B" w:rsidP="00E845C5">
      <w:pPr>
        <w:autoSpaceDN w:val="0"/>
        <w:adjustRightInd w:val="0"/>
        <w:spacing w:line="360" w:lineRule="auto"/>
        <w:rPr>
          <w:sz w:val="24"/>
          <w:szCs w:val="24"/>
          <w:lang w:eastAsia="ru-RU"/>
        </w:rPr>
      </w:pPr>
    </w:p>
    <w:sectPr w:rsidR="00591B5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55" w:rsidRDefault="00E66055" w:rsidP="002C56E6">
      <w:r>
        <w:separator/>
      </w:r>
    </w:p>
  </w:endnote>
  <w:endnote w:type="continuationSeparator" w:id="0">
    <w:p w:rsidR="00E66055" w:rsidRDefault="00E6605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E66055" w:rsidRDefault="00E66055">
        <w:pPr>
          <w:pStyle w:val="ac"/>
          <w:jc w:val="right"/>
        </w:pPr>
        <w:r>
          <w:rPr>
            <w:noProof/>
          </w:rPr>
          <w:fldChar w:fldCharType="begin"/>
        </w:r>
        <w:r>
          <w:rPr>
            <w:noProof/>
          </w:rPr>
          <w:instrText>PAGE   \* MERGEFORMAT</w:instrText>
        </w:r>
        <w:r>
          <w:rPr>
            <w:noProof/>
          </w:rPr>
          <w:fldChar w:fldCharType="separate"/>
        </w:r>
        <w:r w:rsidR="00E82AD1">
          <w:rPr>
            <w:noProof/>
          </w:rPr>
          <w:t>22</w:t>
        </w:r>
        <w:r>
          <w:rPr>
            <w:noProof/>
          </w:rPr>
          <w:fldChar w:fldCharType="end"/>
        </w:r>
      </w:p>
    </w:sdtContent>
  </w:sdt>
  <w:p w:rsidR="00E66055" w:rsidRDefault="00E6605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E66055" w:rsidRDefault="00E66055">
        <w:pPr>
          <w:pStyle w:val="ac"/>
          <w:jc w:val="right"/>
        </w:pPr>
        <w:r>
          <w:rPr>
            <w:noProof/>
          </w:rPr>
          <w:fldChar w:fldCharType="begin"/>
        </w:r>
        <w:r>
          <w:rPr>
            <w:noProof/>
          </w:rPr>
          <w:instrText>PAGE   \* MERGEFORMAT</w:instrText>
        </w:r>
        <w:r>
          <w:rPr>
            <w:noProof/>
          </w:rPr>
          <w:fldChar w:fldCharType="separate"/>
        </w:r>
        <w:r w:rsidR="00E82AD1">
          <w:rPr>
            <w:noProof/>
          </w:rPr>
          <w:t>77</w:t>
        </w:r>
        <w:r>
          <w:rPr>
            <w:noProof/>
          </w:rPr>
          <w:fldChar w:fldCharType="end"/>
        </w:r>
      </w:p>
    </w:sdtContent>
  </w:sdt>
  <w:p w:rsidR="00E66055" w:rsidRDefault="00E6605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E66055" w:rsidRDefault="00E66055">
        <w:pPr>
          <w:pStyle w:val="ac"/>
          <w:jc w:val="right"/>
        </w:pPr>
        <w:r>
          <w:rPr>
            <w:noProof/>
          </w:rPr>
          <w:fldChar w:fldCharType="begin"/>
        </w:r>
        <w:r>
          <w:rPr>
            <w:noProof/>
          </w:rPr>
          <w:instrText>PAGE   \* MERGEFORMAT</w:instrText>
        </w:r>
        <w:r>
          <w:rPr>
            <w:noProof/>
          </w:rPr>
          <w:fldChar w:fldCharType="separate"/>
        </w:r>
        <w:r w:rsidR="00E82AD1">
          <w:rPr>
            <w:noProof/>
          </w:rPr>
          <w:t>113</w:t>
        </w:r>
        <w:r>
          <w:rPr>
            <w:noProof/>
          </w:rPr>
          <w:fldChar w:fldCharType="end"/>
        </w:r>
      </w:p>
    </w:sdtContent>
  </w:sdt>
  <w:p w:rsidR="00E66055" w:rsidRDefault="00E660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55" w:rsidRDefault="00E66055" w:rsidP="002C56E6">
      <w:r>
        <w:separator/>
      </w:r>
    </w:p>
  </w:footnote>
  <w:footnote w:type="continuationSeparator" w:id="0">
    <w:p w:rsidR="00E66055" w:rsidRDefault="00E66055" w:rsidP="002C56E6">
      <w:r>
        <w:continuationSeparator/>
      </w:r>
    </w:p>
  </w:footnote>
  <w:footnote w:id="1">
    <w:p w:rsidR="00E66055" w:rsidRPr="00E845C5" w:rsidRDefault="00E6605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E66055" w:rsidRPr="00E845C5" w:rsidRDefault="00E6605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E66055" w:rsidRPr="00E845C5" w:rsidRDefault="00E66055" w:rsidP="00E845C5">
      <w:pPr>
        <w:pStyle w:val="aff4"/>
      </w:pPr>
      <w:r w:rsidRPr="00E845C5">
        <w:t>В случае возникновения следующих событий:</w:t>
      </w:r>
    </w:p>
    <w:p w:rsidR="00E66055" w:rsidRPr="00E845C5" w:rsidRDefault="00E66055" w:rsidP="00E460D2">
      <w:pPr>
        <w:pStyle w:val="aff4"/>
        <w:numPr>
          <w:ilvl w:val="0"/>
          <w:numId w:val="49"/>
        </w:numPr>
      </w:pPr>
      <w:r w:rsidRPr="00E845C5">
        <w:t>Возникновение признаков обесценения, изложенных в приложении 4.</w:t>
      </w:r>
    </w:p>
    <w:p w:rsidR="00E66055" w:rsidRPr="00E845C5" w:rsidRDefault="00E6605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E66055" w:rsidRPr="00E845C5" w:rsidRDefault="00E6605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E66055" w:rsidRPr="00E845C5" w:rsidRDefault="00E6605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E66055" w:rsidRPr="00E845C5" w:rsidRDefault="00E66055" w:rsidP="00E845C5">
      <w:pPr>
        <w:pStyle w:val="aff4"/>
      </w:pPr>
      <w:r w:rsidRPr="00E845C5">
        <w:t>стоимость определяется в соответствии с порядком корректировки, предусмотренным Приложением 4.</w:t>
      </w:r>
    </w:p>
    <w:p w:rsidR="00E66055" w:rsidRPr="00CE2725" w:rsidRDefault="00E66055">
      <w:pPr>
        <w:pStyle w:val="aff4"/>
      </w:pPr>
    </w:p>
  </w:footnote>
  <w:footnote w:id="3">
    <w:p w:rsidR="00E66055" w:rsidRDefault="00E6605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E66055" w:rsidRDefault="00E6605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E66055" w:rsidRDefault="00E6605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E66055" w:rsidRDefault="00E66055"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E66055" w:rsidRDefault="00E6605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E66055" w:rsidRPr="00B62470" w:rsidRDefault="00E6605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E66055" w:rsidRPr="00B62470" w:rsidRDefault="00E6605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E66055" w:rsidRDefault="00E6605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E66055" w:rsidRDefault="00E6605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E66055" w:rsidRPr="00341704" w:rsidRDefault="00E6605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E66055" w:rsidRPr="00341704" w:rsidRDefault="00E6605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E66055" w:rsidRDefault="00E6605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E66055" w:rsidRPr="004A14EE" w:rsidRDefault="00E66055" w:rsidP="000903F9">
      <w:pPr>
        <w:pStyle w:val="aff4"/>
        <w:rPr>
          <w:sz w:val="16"/>
        </w:rPr>
      </w:pPr>
      <w:r w:rsidRPr="004A14EE">
        <w:rPr>
          <w:rStyle w:val="afa"/>
          <w:sz w:val="16"/>
        </w:rPr>
        <w:footnoteRef/>
      </w:r>
      <w:r w:rsidRPr="004A14EE">
        <w:rPr>
          <w:sz w:val="16"/>
        </w:rPr>
        <w:t xml:space="preserve"> Кроме случаев </w:t>
      </w:r>
    </w:p>
    <w:p w:rsidR="00E66055" w:rsidRPr="004A14EE" w:rsidRDefault="00E6605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E66055" w:rsidRPr="00E2653F" w:rsidRDefault="00E6605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E66055" w:rsidRDefault="00E6605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E66055" w:rsidRDefault="00E6605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E66055" w:rsidRPr="00FE2BB4" w:rsidRDefault="00E6605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E66055" w:rsidRDefault="00E6605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E66055" w:rsidRDefault="00E6605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E66055" w:rsidRDefault="00E66055" w:rsidP="000903F9">
      <w:pPr>
        <w:pStyle w:val="aff4"/>
      </w:pPr>
      <w:r>
        <w:rPr>
          <w:rStyle w:val="afa"/>
        </w:rPr>
        <w:footnoteRef/>
      </w:r>
      <w:r>
        <w:t xml:space="preserve"> </w:t>
      </w:r>
      <w:r w:rsidRPr="006E7138">
        <w:t>https://ofd.nalog.ru/</w:t>
      </w:r>
    </w:p>
  </w:footnote>
  <w:footnote w:id="22">
    <w:p w:rsidR="00E66055" w:rsidRPr="00EA2976" w:rsidRDefault="00E6605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E66055" w:rsidRDefault="00E6605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E66055" w:rsidRPr="00AC2C21" w:rsidRDefault="00E6605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E66055" w:rsidRPr="00AC2C21" w:rsidRDefault="00E66055" w:rsidP="000903F9">
      <w:pPr>
        <w:pStyle w:val="aff4"/>
        <w:rPr>
          <w:sz w:val="16"/>
        </w:rPr>
      </w:pPr>
      <w:r w:rsidRPr="00AC2C21">
        <w:rPr>
          <w:sz w:val="16"/>
        </w:rPr>
        <w:t>LGD=1-RR,</w:t>
      </w:r>
    </w:p>
    <w:p w:rsidR="00E66055" w:rsidRPr="00AC2C21" w:rsidRDefault="00E66055" w:rsidP="000903F9">
      <w:pPr>
        <w:pStyle w:val="aff4"/>
        <w:rPr>
          <w:sz w:val="16"/>
        </w:rPr>
      </w:pPr>
      <w:r w:rsidRPr="00AC2C21">
        <w:rPr>
          <w:sz w:val="16"/>
        </w:rPr>
        <w:t>где:</w:t>
      </w:r>
    </w:p>
    <w:p w:rsidR="00E66055" w:rsidRDefault="00E6605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E66055" w:rsidRDefault="00E6605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E66055" w:rsidRDefault="00E66055" w:rsidP="000903F9">
      <w:pPr>
        <w:pStyle w:val="aff4"/>
      </w:pPr>
      <w:r>
        <w:rPr>
          <w:rStyle w:val="afa"/>
        </w:rPr>
        <w:footnoteRef/>
      </w:r>
      <w:r>
        <w:t xml:space="preserve"> Например, гостиницы, хостелы и т.п.</w:t>
      </w:r>
    </w:p>
  </w:footnote>
  <w:footnote w:id="27">
    <w:p w:rsidR="00E66055" w:rsidRDefault="00E66055" w:rsidP="003D271C">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rsidR="00E66055" w:rsidRPr="00151F78" w:rsidRDefault="00E6605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rsidR="00E66055" w:rsidRPr="00151F78" w:rsidRDefault="00E6605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rsidR="00E66055" w:rsidRPr="00987453" w:rsidRDefault="00E6605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66055" w:rsidRPr="00987453" w:rsidRDefault="00E6605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66055" w:rsidRPr="00987453" w:rsidRDefault="00E6605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rsidR="00E66055" w:rsidRPr="00987453" w:rsidRDefault="00E6605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66055" w:rsidRPr="00987453" w:rsidRDefault="00E6605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66055" w:rsidRDefault="00E6605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E66055" w:rsidRPr="00AC2C21" w:rsidRDefault="00E66055" w:rsidP="00591B5B">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E66055" w:rsidRPr="00AC2C21" w:rsidRDefault="00E66055" w:rsidP="00591B5B">
      <w:pPr>
        <w:pStyle w:val="aff4"/>
        <w:rPr>
          <w:sz w:val="16"/>
        </w:rPr>
      </w:pPr>
      <w:r w:rsidRPr="00AC2C21">
        <w:rPr>
          <w:sz w:val="16"/>
        </w:rPr>
        <w:t>LGD=1-RR,</w:t>
      </w:r>
    </w:p>
    <w:p w:rsidR="00E66055" w:rsidRPr="00AC2C21" w:rsidRDefault="00E66055" w:rsidP="00591B5B">
      <w:pPr>
        <w:pStyle w:val="aff4"/>
        <w:rPr>
          <w:sz w:val="16"/>
        </w:rPr>
      </w:pPr>
      <w:r w:rsidRPr="00AC2C21">
        <w:rPr>
          <w:sz w:val="16"/>
        </w:rPr>
        <w:t>где:</w:t>
      </w:r>
    </w:p>
    <w:p w:rsidR="00E66055" w:rsidRDefault="00E66055" w:rsidP="00591B5B">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1AC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0F1"/>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47B82"/>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271C"/>
    <w:rsid w:val="003D4005"/>
    <w:rsid w:val="003D4373"/>
    <w:rsid w:val="003D5C0E"/>
    <w:rsid w:val="003D627F"/>
    <w:rsid w:val="003D65F7"/>
    <w:rsid w:val="003E010E"/>
    <w:rsid w:val="003E2974"/>
    <w:rsid w:val="003E2CBA"/>
    <w:rsid w:val="003E51D0"/>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35B8"/>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885"/>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59"/>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66A74"/>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5B"/>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FE1"/>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0806"/>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3ED5"/>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D6836"/>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4755"/>
    <w:rsid w:val="008B5E2F"/>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55D8"/>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0F15"/>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3B85"/>
    <w:rsid w:val="009D41CF"/>
    <w:rsid w:val="009D460C"/>
    <w:rsid w:val="009D5682"/>
    <w:rsid w:val="009D573E"/>
    <w:rsid w:val="009D5780"/>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4E06"/>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A4535"/>
    <w:rsid w:val="00BB2CCF"/>
    <w:rsid w:val="00BB344E"/>
    <w:rsid w:val="00BB3976"/>
    <w:rsid w:val="00BB4CE3"/>
    <w:rsid w:val="00BB62C5"/>
    <w:rsid w:val="00BC18D8"/>
    <w:rsid w:val="00BC2C43"/>
    <w:rsid w:val="00BC333B"/>
    <w:rsid w:val="00BD0247"/>
    <w:rsid w:val="00BD2004"/>
    <w:rsid w:val="00BD212F"/>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001F"/>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A71"/>
    <w:rsid w:val="00D77127"/>
    <w:rsid w:val="00D779E0"/>
    <w:rsid w:val="00D77BEF"/>
    <w:rsid w:val="00D77F99"/>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348F0"/>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6055"/>
    <w:rsid w:val="00E70095"/>
    <w:rsid w:val="00E72355"/>
    <w:rsid w:val="00E72DCB"/>
    <w:rsid w:val="00E73C37"/>
    <w:rsid w:val="00E746F9"/>
    <w:rsid w:val="00E75EA0"/>
    <w:rsid w:val="00E82AD1"/>
    <w:rsid w:val="00E8337C"/>
    <w:rsid w:val="00E845C5"/>
    <w:rsid w:val="00E857C1"/>
    <w:rsid w:val="00E859FC"/>
    <w:rsid w:val="00E86E22"/>
    <w:rsid w:val="00E87E78"/>
    <w:rsid w:val="00E9057B"/>
    <w:rsid w:val="00E92859"/>
    <w:rsid w:val="00E9551E"/>
    <w:rsid w:val="00E96437"/>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5D1"/>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7E2"/>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 w:val="00FF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E3EFE49"/>
  <w15:docId w15:val="{A1D9B7C9-C962-4F07-B19D-394E5F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831484871">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a1d7872c-6126-4a32-b4d6-b4aed00f16b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ACD27A91-7850-4166-990C-4D62961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26724</Words>
  <Characters>152329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Катерина Родионова</cp:lastModifiedBy>
  <cp:revision>4</cp:revision>
  <cp:lastPrinted>2019-12-16T11:46:00Z</cp:lastPrinted>
  <dcterms:created xsi:type="dcterms:W3CDTF">2022-07-21T14:45:00Z</dcterms:created>
  <dcterms:modified xsi:type="dcterms:W3CDTF">2022-07-22T13:39:00Z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